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18509"/>
        <w:docPartObj>
          <w:docPartGallery w:val="Cover Pages"/>
          <w:docPartUnique/>
        </w:docPartObj>
      </w:sdtPr>
      <w:sdtContent>
        <w:p w:rsidR="004D5203" w:rsidRDefault="004D5203" w:rsidP="00A12FDD">
          <w:pPr>
            <w:spacing w:after="0" w:line="360" w:lineRule="auto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5940425" cy="8474061"/>
                <wp:effectExtent l="19050" t="0" r="3175" b="0"/>
                <wp:docPr id="1" name="Рисунок 1" descr="C:\Users\user\Desktop\CCI28092023_00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CCI28092023_000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>
                          <a:off x="0" y="0"/>
                          <a:ext cx="5940425" cy="84740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D5203" w:rsidRDefault="004D5203" w:rsidP="00A12FDD">
          <w:pPr>
            <w:spacing w:after="0" w:line="360" w:lineRule="auto"/>
            <w:jc w:val="center"/>
          </w:pPr>
        </w:p>
        <w:p w:rsidR="004D5203" w:rsidRDefault="004D5203" w:rsidP="00A12FDD">
          <w:pPr>
            <w:spacing w:after="0" w:line="360" w:lineRule="auto"/>
            <w:jc w:val="center"/>
          </w:pPr>
        </w:p>
        <w:p w:rsidR="004D5203" w:rsidRDefault="004D5203" w:rsidP="00A12FDD">
          <w:pPr>
            <w:spacing w:after="0" w:line="360" w:lineRule="auto"/>
            <w:jc w:val="center"/>
          </w:pPr>
        </w:p>
        <w:p w:rsidR="00B331D1" w:rsidRPr="003A6A9D" w:rsidRDefault="004D5203" w:rsidP="00A12FDD">
          <w:pPr>
            <w:tabs>
              <w:tab w:val="left" w:pos="3116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lastRenderedPageBreak/>
            <w:t xml:space="preserve"> 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СОДЕРЖАНИЕ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pStyle w:val="2"/>
            <w:spacing w:after="0" w:line="360" w:lineRule="auto"/>
            <w:ind w:left="-5" w:right="141"/>
            <w:jc w:val="both"/>
            <w:rPr>
              <w:b w:val="0"/>
              <w:color w:val="auto"/>
            </w:rPr>
          </w:pPr>
          <w:r w:rsidRPr="003A6A9D">
            <w:rPr>
              <w:b w:val="0"/>
              <w:color w:val="auto"/>
              <w:sz w:val="28"/>
              <w:szCs w:val="28"/>
            </w:rPr>
            <w:t>Пояснительная записка.........................................................................................3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Содержание </w:t>
          </w:r>
          <w:r w:rsidR="00A12FD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обучения</w:t>
          </w:r>
          <w:r w:rsidRPr="003A6A9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............................</w:t>
          </w:r>
          <w:r w:rsidR="00A12FD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...</w:t>
          </w:r>
          <w:r w:rsidRPr="003A6A9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....................................................</w:t>
          </w:r>
          <w:r w:rsidR="00A12FD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........3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Планируемые результаты обучения..................................................................</w:t>
          </w:r>
          <w:r w:rsidR="00A12F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..5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Личностные результаты........................................................</w:t>
          </w:r>
          <w:r w:rsidR="00A12F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................................5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Предметные результаты........................................................</w:t>
          </w:r>
          <w:r w:rsidR="00A12F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................................6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Метапредметные результаты................................................</w:t>
          </w:r>
          <w:r w:rsidR="00A12F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................................7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Календарно – тематическое планирование.........................</w:t>
          </w:r>
          <w:r w:rsidR="00A12F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..............................11</w:t>
          </w:r>
        </w:p>
        <w:p w:rsidR="00B331D1" w:rsidRPr="003A6A9D" w:rsidRDefault="00B331D1" w:rsidP="003A6A9D">
          <w:pPr>
            <w:spacing w:after="0" w:line="360" w:lineRule="auto"/>
            <w:jc w:val="both"/>
            <w:rPr>
              <w:rFonts w:ascii="Calibri" w:eastAsia="Calibri" w:hAnsi="Calibri" w:cs="Calibri"/>
              <w:noProof/>
            </w:rPr>
          </w:pPr>
          <w:r w:rsidRPr="003A6A9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Список литературы..............................................................................................</w:t>
          </w:r>
          <w:r w:rsidR="00A12F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14</w:t>
          </w:r>
        </w:p>
        <w:p w:rsidR="00B331D1" w:rsidRPr="003A6A9D" w:rsidRDefault="00B331D1" w:rsidP="003A6A9D">
          <w:pPr>
            <w:spacing w:after="0" w:line="360" w:lineRule="auto"/>
            <w:jc w:val="both"/>
            <w:rPr>
              <w:rFonts w:ascii="Calibri" w:eastAsia="Calibri" w:hAnsi="Calibri" w:cs="Calibri"/>
              <w:noProof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ПОЯСНИТЕЛЬНАЯ ЗАПИСКА</w:t>
          </w:r>
        </w:p>
        <w:p w:rsidR="00B331D1" w:rsidRPr="003A6A9D" w:rsidRDefault="00A12FDD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</w:t>
          </w:r>
          <w:r w:rsidR="00B331D1"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Данная рабочая программа ориентирована на учащихся 9 класса общеобразовательной шко</w:t>
          </w:r>
          <w:r w:rsidR="00B331D1" w:rsidRPr="003A6A9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лы и регламентируется на основе </w:t>
          </w:r>
          <w:r w:rsidR="00B331D1" w:rsidRPr="003A6A9D">
            <w:rPr>
              <w:rFonts w:ascii="Times New Roman" w:hAnsi="Times New Roman" w:cs="Times New Roman"/>
              <w:sz w:val="28"/>
              <w:szCs w:val="28"/>
            </w:rPr>
            <w:t xml:space="preserve">требований к результатам освоения основной образовательной программы, представленных в ФГОС ООО, а также  на основе характеристики планируемых результатов духовно-нравственного развития, воспитания и социализации обучающихся, представленной  в федеральной рабочей программе воспитания. </w:t>
          </w:r>
        </w:p>
        <w:p w:rsidR="003A6A9D" w:rsidRPr="003A6A9D" w:rsidRDefault="00A12FDD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</w:t>
          </w:r>
          <w:r w:rsidR="00B331D1"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Курс по выбору «Учимся решать задачи» в 9 классе на уровне основного общего образования за счет часов на введение специально разработанных учебных курсов, обеспечивающих интересы и потребности участников образовательных отношений в образовательном учреждении плана </w:t>
          </w:r>
          <w:r w:rsidR="003A6A9D" w:rsidRPr="003A6A9D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МКОУ «Основная школа с.Коршуново»</w:t>
          </w:r>
        </w:p>
        <w:p w:rsidR="00B331D1" w:rsidRPr="00B331D1" w:rsidRDefault="00A12FDD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</w:t>
          </w:r>
          <w:r w:rsidR="00B331D1"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Рабочая программа курса по выбору «Учимся решать задачи» для 9 класса рассчитана на 3</w:t>
          </w:r>
          <w:r w:rsidR="00E92C3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  <w:r w:rsidR="00D2392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часа в год, 1 час в неделю </w:t>
          </w:r>
          <w:r w:rsidR="00B331D1"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согласно календарному учебному графику </w:t>
          </w:r>
          <w:r w:rsidR="00D2392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МКОУ </w:t>
          </w:r>
          <w:r w:rsidR="00D23921" w:rsidRPr="00D23921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«Основная школа с.</w:t>
          </w:r>
          <w:r w:rsidR="00D23921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 xml:space="preserve"> </w:t>
          </w:r>
          <w:r w:rsidR="00D23921" w:rsidRPr="00D23921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Коршуново»</w:t>
          </w:r>
          <w:r w:rsidR="00B331D1" w:rsidRPr="00D2392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</w:t>
          </w:r>
          <w:r w:rsidR="00B331D1"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т.к. учебный план общеобразовательного учреждения предполагает в 9 классе 34 учебные недели без учета государственной итоговой аттестации</w:t>
          </w:r>
          <w:r w:rsidR="00E92C3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:rsidR="00A12FDD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Срок реализации настоящей программы один год.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СОДЕРЖАНИЕ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ОБУЧЕНИЯ</w:t>
          </w:r>
        </w:p>
        <w:tbl>
          <w:tblPr>
            <w:tblW w:w="8145" w:type="dxa"/>
            <w:shd w:val="clear" w:color="auto" w:fill="FFFFFF"/>
            <w:tblCellMar>
              <w:top w:w="105" w:type="dxa"/>
              <w:left w:w="105" w:type="dxa"/>
              <w:bottom w:w="105" w:type="dxa"/>
              <w:right w:w="105" w:type="dxa"/>
            </w:tblCellMar>
            <w:tblLook w:val="04A0"/>
          </w:tblPr>
          <w:tblGrid>
            <w:gridCol w:w="349"/>
            <w:gridCol w:w="5746"/>
            <w:gridCol w:w="2050"/>
          </w:tblGrid>
          <w:tr w:rsidR="00A12FDD" w:rsidRPr="00B331D1" w:rsidTr="00475B90">
            <w:trPr>
              <w:trHeight w:val="435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Раздел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Количество часов</w:t>
                </w:r>
              </w:p>
            </w:tc>
          </w:tr>
          <w:tr w:rsidR="00A12FDD" w:rsidRPr="00B331D1" w:rsidTr="00475B90">
            <w:trPr>
              <w:trHeight w:val="60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1.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Выражения и их преобразования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 часов</w:t>
                </w:r>
              </w:p>
            </w:tc>
          </w:tr>
          <w:tr w:rsidR="00A12FDD" w:rsidRPr="00B331D1" w:rsidTr="00475B90">
            <w:trPr>
              <w:trHeight w:val="75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2.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Уравнения и системы уравнений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 часов</w:t>
                </w:r>
              </w:p>
            </w:tc>
          </w:tr>
          <w:tr w:rsidR="00A12FDD" w:rsidRPr="00B331D1" w:rsidTr="00475B90">
            <w:trPr>
              <w:trHeight w:val="75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3.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Неравенства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 часов</w:t>
                </w:r>
              </w:p>
            </w:tc>
          </w:tr>
          <w:tr w:rsidR="00A12FDD" w:rsidRPr="00B331D1" w:rsidTr="00475B90">
            <w:trPr>
              <w:trHeight w:val="75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4.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Функции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 часов</w:t>
                </w:r>
              </w:p>
            </w:tc>
          </w:tr>
          <w:tr w:rsidR="00A12FDD" w:rsidRPr="00B331D1" w:rsidTr="00475B90">
            <w:trPr>
              <w:trHeight w:val="90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5.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Координаты и графики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 часов</w:t>
                </w:r>
              </w:p>
            </w:tc>
          </w:tr>
          <w:tr w:rsidR="00A12FDD" w:rsidRPr="00B331D1" w:rsidTr="00475B90">
            <w:trPr>
              <w:trHeight w:val="90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lastRenderedPageBreak/>
                  <w:t>6.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Арифметическая и геометрическая прогрессия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 часов</w:t>
                </w:r>
              </w:p>
            </w:tc>
          </w:tr>
          <w:tr w:rsidR="00A12FDD" w:rsidRPr="00B331D1" w:rsidTr="00475B90">
            <w:trPr>
              <w:trHeight w:val="75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7.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Текстовые задачи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0B075F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</w:t>
                </w:r>
                <w:r w:rsidR="00A12FDD"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 часов</w:t>
                </w:r>
              </w:p>
            </w:tc>
          </w:tr>
        </w:tbl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Структура содержания курса по выбору «Учимся решать задачи» в 9 классе определена следующими тематическими блоками (разделами):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Тема 1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  Выражения и их преобразования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(5ч)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Тема 2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 Уравнения и системы уравнений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(5ч)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Способы решения различных уравнений (линейных, квадратных и сводимых к ним, дробно-рациональных и уравнений высших степеней). 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Тема 3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 Неравенства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(5ч)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Тема 4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 Функции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(5ч)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Функции, их свойства и графики (линейная, обратно-пропорциональная, квадратичная и др.) «Считывание» свойств функции по её графику. Анализирование графиков, описывающих зависимость между величинами. Установление соответствия между графиком функции и её аналитическим заданием.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Тема 5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 Координаты и графики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(4ч)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Установление соответствия между графиком функции и её аналитическим заданием. Уравнения прямых, парабол, гипербол. Геометрический смысл коэффициентов для уравнений прямой и параболы.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Тема 6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 Арифметическая и геометрическая прогрессии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(</w:t>
          </w:r>
          <w:r w:rsidR="00D2392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ч)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Определение арифметической и геометрической прогрессий. Рекуррентная формула. Формула n-ого члена. Характеристическое свойство. Сумма n-первых членов. Комбинированные задачи.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Тема 7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 Текстовые задачи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(</w:t>
          </w:r>
          <w:r w:rsidR="000B075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ч)</w:t>
          </w:r>
        </w:p>
        <w:p w:rsidR="003A6A9D" w:rsidRPr="00B331D1" w:rsidRDefault="00A12FDD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Задачи на проценты. Задачи на «движение», на «концентрацию», на «смеси и сплавы», на «работу». Задачи геометрического содержания.</w:t>
          </w:r>
        </w:p>
        <w:p w:rsidR="00B331D1" w:rsidRPr="00B331D1" w:rsidRDefault="00A12FDD" w:rsidP="00A12FDD">
          <w:pPr>
            <w:shd w:val="clear" w:color="auto" w:fill="FFFFFF"/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ПЛАНИРУЕМ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ЫЕ РЕЗУЛЬТАТЫ ИЗУЧЕНИЯ УЧЕБНОГО 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ПРЕДМЕТА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Изучение курса по выбору «Учимся решать задачи» по данной программе способствует формированию у учащихся личностных, предметных,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Личностными результатами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при изучении данного курса является формирование следующих умений:</w:t>
          </w:r>
        </w:p>
        <w:p w:rsidR="00B331D1" w:rsidRPr="00B331D1" w:rsidRDefault="00B331D1" w:rsidP="003A6A9D">
          <w:pPr>
            <w:numPr>
              <w:ilvl w:val="0"/>
              <w:numId w:val="2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предпочтений;</w:t>
          </w:r>
        </w:p>
        <w:p w:rsidR="00B331D1" w:rsidRPr="00B331D1" w:rsidRDefault="00B331D1" w:rsidP="003A6A9D">
          <w:pPr>
            <w:numPr>
              <w:ilvl w:val="0"/>
              <w:numId w:val="2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сформированность коммуникативной компетентности в общении и сотрудничестве со сверстниками в образовательной, творческой деятельности;</w:t>
          </w:r>
        </w:p>
        <w:p w:rsidR="00B331D1" w:rsidRPr="00B331D1" w:rsidRDefault="00B331D1" w:rsidP="003A6A9D">
          <w:pPr>
            <w:numPr>
              <w:ilvl w:val="0"/>
              <w:numId w:val="2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</w:r>
        </w:p>
        <w:p w:rsidR="00B331D1" w:rsidRPr="00B331D1" w:rsidRDefault="00B331D1" w:rsidP="003A6A9D">
          <w:pPr>
            <w:numPr>
              <w:ilvl w:val="0"/>
              <w:numId w:val="2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критичность мышления; умение распознавать логически некорректные высказывания, отличать гипотезу от факта;</w:t>
          </w:r>
        </w:p>
        <w:p w:rsidR="00B331D1" w:rsidRPr="00B331D1" w:rsidRDefault="00B331D1" w:rsidP="003A6A9D">
          <w:pPr>
            <w:numPr>
              <w:ilvl w:val="0"/>
              <w:numId w:val="2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креативность мышления, инициатива, активность при решении алгебраических задач;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lastRenderedPageBreak/>
            <w:t>Метапредметными результатами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изучения  курса являются формирование следующих универсальных учебных действий.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Регулятивные УУД: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Самостоятельно формулировать цели занятия после предварительного обсуждения.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Учиться, совместно с учителем, обнаруживать и формулировать учебную проблему.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Составлять план решения проблемы (задачи) .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Работая по плану, сверять свои действия с целью и, при необходимости, исправлять ошибки.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Умение осознанно выбирать наиболее эффективные способы решения учебных и познавательных задач;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Умение устанавливать причинно-следственные связи; строить логическое рассуждение, умозаключение и выводы.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умение применять изученные понятия, результаты и методы при решении задач из различных разделов курса, в том числе, не сводящихся к непосредственному применению известных алгоритмов;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Познавательные УУД:</w:t>
          </w:r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Ориентироваться в своей системе знаний: самостоятельно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предполагать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 какая информация нужна для решения той или иной задачи .</w:t>
          </w:r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Отбирать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необходимые для решения  задачи источники информации среди предложенных учителем словарей, энциклопедий, справочников, интернет-ресурсов.</w:t>
          </w:r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Добывать новые знания: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извлекать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информацию, представленную в разных формах (текст, таблица, схема, иллюстрация и др.).</w:t>
          </w:r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Перерабатывать полученную информацию: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сравнивать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и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группировать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факты и явления; определять причины явлений, событий.</w:t>
          </w:r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Перерабатывать полученную информацию: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делать выводы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на основе обобщения знаний.</w:t>
          </w:r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Преобразовывать информацию из одной формы в другую: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составлять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более простой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план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учебно-научного текста.</w:t>
          </w:r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Преобразовывать информацию из одной формы в другую: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представлять информацию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в виде текста, таблицы, схемы.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Коммуникативные УУД:</w:t>
          </w:r>
        </w:p>
        <w:p w:rsidR="00B331D1" w:rsidRPr="00B331D1" w:rsidRDefault="00B331D1" w:rsidP="003A6A9D">
          <w:pPr>
            <w:numPr>
              <w:ilvl w:val="0"/>
              <w:numId w:val="5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Донести свою позицию до других: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оформлять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свои мысли в устной и письменной речи с учётом своих учебных и жизненных речевых ситуаций.</w:t>
          </w:r>
        </w:p>
        <w:p w:rsidR="00B331D1" w:rsidRPr="00B331D1" w:rsidRDefault="00B331D1" w:rsidP="003A6A9D">
          <w:pPr>
            <w:numPr>
              <w:ilvl w:val="0"/>
              <w:numId w:val="5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Донести свою позицию до других: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высказывать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свою точку зрения и пытаться её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обосновать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 приводя аргументы.</w:t>
          </w:r>
        </w:p>
        <w:p w:rsidR="00B331D1" w:rsidRPr="00B331D1" w:rsidRDefault="00B331D1" w:rsidP="003A6A9D">
          <w:pPr>
            <w:numPr>
              <w:ilvl w:val="0"/>
              <w:numId w:val="5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Слушать других, пытаться принимать другую точку зрения, быть готовым изменить свою точку зрения.</w:t>
          </w:r>
        </w:p>
        <w:p w:rsidR="00B331D1" w:rsidRPr="00B331D1" w:rsidRDefault="00B331D1" w:rsidP="003A6A9D">
          <w:pPr>
            <w:numPr>
              <w:ilvl w:val="0"/>
              <w:numId w:val="5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Умение организовывать учебное сотрудничество и совместную деятельность с учителем и сверстниками; умение работать в группе.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Предметными результатами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являются: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АЛГЕБРАИЧЕСКИЕ ВЫРАЖЕНИЯ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Выпускник научится: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1) владеть понятиями «тождество», «тождественное преобразование», решать задачи, содержащие буквенные данные, работать с формулами;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2) выполнять преобразования выражений, содержащих степени с целыми показателями и квадратные корни;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3) выполнять тождественные преобразования рациональных выражений на основе правил действий над многочленами и алгебраическими дробями;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4) выполнять разложение многочленов на множители.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ru-RU"/>
            </w:rPr>
            <w:t>Выпускник получит возможность: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5) научиться выполнять многошаговые преобразования рациональных выражений, применяя широкий выбор способов и приемов;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6) научиться выполнять преобразования выражения, содержащих квадратные корни;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7) научиться выполнять преобразования выражений, содержащих двойные радикалы;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8) применять тождественные преобразования для решения задач из различных разделов курса (например, для нахождения наименьшего/наибольшего значения выражения).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УРАВНЕНИЯ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Выпускник научится: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1) решать основные виды рациональных уравнений с одной переменной, системы двух уравнения с двумя переменными;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3) применять графические представления для исследования уравнений, исследования и решения систем уравнения с двумя переменными;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ru-RU"/>
            </w:rPr>
            <w:t>Выпускник получит возможность: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4) 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5) применять графические представления для исследования уравнений, систем уравнений, содержащих буквенные коэффициенты;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6) научиться решать линейные и квадратные уравнения с параметрами;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7) научиться решать уравнения под знаком модуля.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НЕРАВЕНСТВА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Выпускник научится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1) понимать и применять терминологию и символику, связанные с отношением неравенства, свойства числовых неравенств;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2) решать линейные неравенства с одной переменной и их системы; решать квадратные неравенства с опорой на графические представления;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3) применять аппарат неравенств для решения задач из различных разделов курса.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ru-RU"/>
            </w:rPr>
            <w:t>Выпускник получит возможность научиться: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4) разнообразным приемом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5) применять графические представления для исследования неравенств, систем неравенств, содержащих буквенные коэффициенты;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6) приемам решения неравенств, содержащих переменную под знаком модуля.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ОСНОВНЫЕ ПОНЯТИЯ. ЧИСЛОВЫЕ ФУНКЦИИ.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Выпускник научится: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1) понимать и использовать функциональные понятия и язык (термины, символические обозначения);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2) строить графики элементарных функций; исследовать свойства числовых функций на основе изучения поведения их графиков;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ru-RU"/>
            </w:rPr>
            <w:t>Выпускник получит возможность научиться: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4)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5) использовать функциональные представления и свойства функций для решения математических задач из различных разделов курса.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ЧИСЛОВЫЕ ПОСЛЕДОВАТЕЛЬНОСТИ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Выпускник научится: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1) понимать и использовать язык последовательностей (термины, символические обозначения);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2)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ru-RU"/>
            </w:rPr>
            <w:t>Выпускник получит возможность научиться: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3) решать комбинированные задачи, связанные с применением n-го члена и суммы первых n членов арифметической и геометрической прогрессий, применяя при этом аппарат уравнений и неравенств;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    </w:r>
        </w:p>
        <w:p w:rsidR="00B331D1" w:rsidRPr="003A6A9D" w:rsidRDefault="00B331D1" w:rsidP="003A6A9D">
          <w:pPr>
            <w:jc w:val="both"/>
          </w:pPr>
        </w:p>
        <w:p w:rsidR="00B331D1" w:rsidRPr="003A6A9D" w:rsidRDefault="00B331D1" w:rsidP="003A6A9D">
          <w:pPr>
            <w:jc w:val="both"/>
          </w:pPr>
        </w:p>
        <w:p w:rsidR="00A12FDD" w:rsidRDefault="00B331D1" w:rsidP="003A6A9D">
          <w:pPr>
            <w:jc w:val="both"/>
          </w:pPr>
          <w:r>
            <w:br w:type="page"/>
          </w:r>
        </w:p>
        <w:p w:rsidR="00B331D1" w:rsidRDefault="00A12FDD" w:rsidP="00A12FDD">
          <w:pPr>
            <w:jc w:val="center"/>
          </w:pPr>
          <w:r w:rsidRPr="00A12FDD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Календарно-тематическое планирование 9класс</w:t>
          </w:r>
        </w:p>
      </w:sdtContent>
    </w:sdt>
    <w:tbl>
      <w:tblPr>
        <w:tblW w:w="5310" w:type="pct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5443"/>
        <w:gridCol w:w="1973"/>
        <w:gridCol w:w="1910"/>
      </w:tblGrid>
      <w:tr w:rsidR="00B331D1" w:rsidRPr="00B331D1" w:rsidTr="00E92C3B">
        <w:tc>
          <w:tcPr>
            <w:tcW w:w="419" w:type="pct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3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B331D1" w:rsidRPr="00B331D1" w:rsidRDefault="00B331D1" w:rsidP="00B331D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674" w:type="pct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7" w:type="pct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1601"/>
        </w:trPr>
        <w:tc>
          <w:tcPr>
            <w:tcW w:w="419" w:type="pct"/>
            <w:vMerge/>
            <w:tcBorders>
              <w:left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B331D1" w:rsidRPr="00B331D1" w:rsidRDefault="00B331D1" w:rsidP="00B3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vMerge/>
            <w:tcBorders>
              <w:left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B331D1" w:rsidRPr="00B331D1" w:rsidRDefault="00B331D1" w:rsidP="00B3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7" w:type="pct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B331D1" w:rsidRPr="00B331D1" w:rsidTr="00E92C3B">
        <w:trPr>
          <w:trHeight w:val="784"/>
        </w:trPr>
        <w:tc>
          <w:tcPr>
            <w:tcW w:w="419" w:type="pct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B331D1" w:rsidRPr="00B331D1" w:rsidRDefault="00B331D1" w:rsidP="00B3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B331D1" w:rsidRPr="00B331D1" w:rsidRDefault="00B331D1" w:rsidP="00B3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Планируемая</w:t>
            </w:r>
          </w:p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Фактическая</w:t>
            </w:r>
          </w:p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331D1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1.Выражения и их преобразования (5ч)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разложения многочленов на множители (вынесение общего множителя)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Разложение на множители многочленов, используя формулы сокращенного умножения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Преобразования целых и дробных выражений, применяя широкий набор изученных алгоритмов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выражений, содержащих степени с целыми показателями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2.Уравнения и системы уравнений ( 5ч)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целых уравнений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E92C3B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8E4037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дробно-рациональных уравнений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8E4037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систем уравнений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8E4037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систем, содержащих нелинейные уравнения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8E4037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нестандартные вопросы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3.Неравенства (5ч)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006E4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линейных неравенств с одной переменной и их систем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006E4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квадратных неравенств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006E4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систем неравенств, включающих квадратные неравенства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C3B" w:rsidRPr="00E92C3B" w:rsidRDefault="00E92C3B" w:rsidP="001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006E4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составление неравенств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из других разделов курса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E92C3B" w:rsidRDefault="000B075F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4.Функции (5ч)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E92C3B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6D6585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и исследование графиков функций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0B075F" w:rsidP="000B07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6D6585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более сложных графиков (кусочно-заданные)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0B075F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6D6585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более сложных графиков (с «выбитыми» точками и т.п.)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0B075F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09058E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графических представлений функций для решения математических задач из других разделов курса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0B075F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09058E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свойств функций для решения математических задач из других разделов курса.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0B075F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5.Координаты и графики (4ч)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E92C3B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AE3AF3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уравнения прямой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AE3AF3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74" w:type="pc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уравнения параболы и гиперболы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AE3AF3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геометрического содержания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AE3AF3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графиков уравнений с двумя переменными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6. Арифметическая и геометрическая прогрессия (4ч)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E92C3B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9F1DD4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n-го члена арифметической и геометрической прогрессии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9F1DD4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применением формул n-го члена арифметической и геометрической прогрессии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FF1264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применением формул суммы первых n членов арифметической и геометрической прогрессий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FF1264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аппарата уравнений при решении задач на прогрессии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E92C3B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7.Текстовые задачи (</w:t>
            </w:r>
            <w:r w:rsidR="00E92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E92C3B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984988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аппарата неравенств при решении задач на прогрессии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599" w:rsidRPr="00B331D1" w:rsidTr="00984988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6599" w:rsidRPr="00B331D1" w:rsidRDefault="00E96599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6599" w:rsidRPr="00B331D1" w:rsidRDefault="00E96599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аппарата неравенств при решении задач на прогрессии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6599" w:rsidRPr="00E92C3B" w:rsidRDefault="00E96599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6599" w:rsidRPr="00B331D1" w:rsidRDefault="00E96599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984988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0B075F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0B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текстовых задач на части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6599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C3B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984988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0B075F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0B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текстовых задач на составление уравнения и систем уравнений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6599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92C3B">
        <w:trPr>
          <w:trHeight w:val="9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0B075F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 3</w:t>
            </w:r>
            <w:r w:rsidR="000B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часа</w:t>
            </w:r>
          </w:p>
        </w:tc>
      </w:tr>
    </w:tbl>
    <w:p w:rsidR="00893D0A" w:rsidRDefault="00893D0A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Pr="00B331D1" w:rsidRDefault="00B331D1" w:rsidP="00B331D1">
      <w:pPr>
        <w:pStyle w:val="c9"/>
        <w:spacing w:before="0" w:beforeAutospacing="0" w:after="0" w:afterAutospacing="0"/>
        <w:jc w:val="both"/>
        <w:rPr>
          <w:rStyle w:val="c4"/>
          <w:rFonts w:eastAsiaTheme="minorEastAsia"/>
          <w:b/>
          <w:color w:val="000000"/>
          <w:sz w:val="28"/>
          <w:szCs w:val="28"/>
        </w:rPr>
      </w:pPr>
      <w:r w:rsidRPr="00B331D1">
        <w:rPr>
          <w:rStyle w:val="c4"/>
          <w:rFonts w:eastAsiaTheme="minorEastAsia"/>
          <w:b/>
          <w:color w:val="000000"/>
          <w:sz w:val="28"/>
          <w:szCs w:val="28"/>
        </w:rPr>
        <w:lastRenderedPageBreak/>
        <w:t>ДОПОЛНИТЕЛЬНАЯ ЛИТЕРАТУРА</w:t>
      </w:r>
    </w:p>
    <w:p w:rsidR="00B331D1" w:rsidRDefault="00B331D1" w:rsidP="00B331D1">
      <w:pPr>
        <w:pStyle w:val="c9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rFonts w:eastAsiaTheme="minorEastAsia"/>
          <w:color w:val="000000"/>
          <w:sz w:val="28"/>
          <w:szCs w:val="28"/>
        </w:rPr>
        <w:t>1. Булынин В. Применение графических методов при решении текстовых задач // Математика в школе №14  2005.</w:t>
      </w:r>
    </w:p>
    <w:p w:rsidR="00B331D1" w:rsidRDefault="00B331D1" w:rsidP="00B331D1">
      <w:pPr>
        <w:pStyle w:val="c9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rFonts w:eastAsiaTheme="minorEastAsia"/>
          <w:color w:val="000000"/>
          <w:sz w:val="28"/>
          <w:szCs w:val="28"/>
        </w:rPr>
        <w:t>2. Дорофеев Г.В. и др. Изучение процентов в основной школе // Математика в школе №1, 2002 .</w:t>
      </w:r>
    </w:p>
    <w:p w:rsidR="00B331D1" w:rsidRPr="00B331D1" w:rsidRDefault="00B331D1" w:rsidP="00B331D1">
      <w:pPr>
        <w:pStyle w:val="c9"/>
        <w:spacing w:before="0" w:beforeAutospacing="0" w:after="0" w:afterAutospacing="0"/>
        <w:jc w:val="both"/>
        <w:rPr>
          <w:rStyle w:val="c4"/>
          <w:rFonts w:ascii="Calibri" w:hAnsi="Calibri"/>
          <w:color w:val="000000"/>
          <w:sz w:val="20"/>
          <w:szCs w:val="20"/>
        </w:rPr>
      </w:pPr>
      <w:r>
        <w:rPr>
          <w:rStyle w:val="c4"/>
          <w:rFonts w:eastAsiaTheme="minorEastAsia"/>
          <w:color w:val="000000"/>
          <w:sz w:val="28"/>
          <w:szCs w:val="28"/>
        </w:rPr>
        <w:t>3.  Кочагина М.Н., Кочагин В.В.  ГИА- Математика 2008. Москва ,Эксмо 2008.</w:t>
      </w:r>
    </w:p>
    <w:p w:rsidR="00B331D1" w:rsidRDefault="00B331D1" w:rsidP="00B331D1">
      <w:pPr>
        <w:pStyle w:val="c9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:rsidR="00B331D1" w:rsidRPr="00CD20B8" w:rsidRDefault="00B331D1" w:rsidP="00B331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0B8">
        <w:rPr>
          <w:rFonts w:ascii="Times New Roman" w:hAnsi="Times New Roman" w:cs="Times New Roman"/>
          <w:b/>
          <w:sz w:val="28"/>
          <w:szCs w:val="28"/>
        </w:rPr>
        <w:t xml:space="preserve">Цифровые и электронные образовательные ресурсы </w:t>
      </w: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Pr="00C0616E">
          <w:rPr>
            <w:rStyle w:val="a8"/>
            <w:rFonts w:ascii="Times New Roman" w:hAnsi="Times New Roman" w:cs="Times New Roman"/>
            <w:sz w:val="28"/>
            <w:szCs w:val="28"/>
          </w:rPr>
          <w:t>https://math-oge.sdamgia.ru/</w:t>
        </w:r>
      </w:hyperlink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C0616E">
          <w:rPr>
            <w:rStyle w:val="a8"/>
            <w:rFonts w:ascii="Times New Roman" w:hAnsi="Times New Roman" w:cs="Times New Roman"/>
            <w:sz w:val="28"/>
            <w:szCs w:val="28"/>
          </w:rPr>
          <w:t>https://reshu-ege-oge.com/oge_matematika.html</w:t>
        </w:r>
      </w:hyperlink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Pr="00B331D1" w:rsidRDefault="00B331D1">
      <w:pPr>
        <w:rPr>
          <w:rFonts w:ascii="Times New Roman" w:hAnsi="Times New Roman" w:cs="Times New Roman"/>
          <w:sz w:val="28"/>
          <w:szCs w:val="28"/>
        </w:rPr>
      </w:pPr>
    </w:p>
    <w:sectPr w:rsidR="00B331D1" w:rsidRPr="00B331D1" w:rsidSect="00B331D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54" w:rsidRDefault="001D3054" w:rsidP="00A12FDD">
      <w:pPr>
        <w:spacing w:after="0" w:line="240" w:lineRule="auto"/>
      </w:pPr>
      <w:r>
        <w:separator/>
      </w:r>
    </w:p>
  </w:endnote>
  <w:endnote w:type="continuationSeparator" w:id="1">
    <w:p w:rsidR="001D3054" w:rsidRDefault="001D3054" w:rsidP="00A1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0175"/>
      <w:docPartObj>
        <w:docPartGallery w:val="Page Numbers (Bottom of Page)"/>
        <w:docPartUnique/>
      </w:docPartObj>
    </w:sdtPr>
    <w:sdtContent>
      <w:p w:rsidR="00A12FDD" w:rsidRDefault="003D4ABB">
        <w:pPr>
          <w:pStyle w:val="ab"/>
          <w:jc w:val="center"/>
        </w:pPr>
        <w:fldSimple w:instr=" PAGE   \* MERGEFORMAT ">
          <w:r w:rsidR="004D5203">
            <w:rPr>
              <w:noProof/>
            </w:rPr>
            <w:t>2</w:t>
          </w:r>
        </w:fldSimple>
      </w:p>
    </w:sdtContent>
  </w:sdt>
  <w:p w:rsidR="00A12FDD" w:rsidRDefault="00A12F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54" w:rsidRDefault="001D3054" w:rsidP="00A12FDD">
      <w:pPr>
        <w:spacing w:after="0" w:line="240" w:lineRule="auto"/>
      </w:pPr>
      <w:r>
        <w:separator/>
      </w:r>
    </w:p>
  </w:footnote>
  <w:footnote w:type="continuationSeparator" w:id="1">
    <w:p w:rsidR="001D3054" w:rsidRDefault="001D3054" w:rsidP="00A12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0728"/>
    <w:multiLevelType w:val="multilevel"/>
    <w:tmpl w:val="56C8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A5227"/>
    <w:multiLevelType w:val="multilevel"/>
    <w:tmpl w:val="B42E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614D4"/>
    <w:multiLevelType w:val="multilevel"/>
    <w:tmpl w:val="6E6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409F0"/>
    <w:multiLevelType w:val="multilevel"/>
    <w:tmpl w:val="BA62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D5F82"/>
    <w:multiLevelType w:val="multilevel"/>
    <w:tmpl w:val="AD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D3929"/>
    <w:multiLevelType w:val="multilevel"/>
    <w:tmpl w:val="135E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1D1"/>
    <w:rsid w:val="000B075F"/>
    <w:rsid w:val="001D3054"/>
    <w:rsid w:val="0024593A"/>
    <w:rsid w:val="00266814"/>
    <w:rsid w:val="00284E38"/>
    <w:rsid w:val="003649EE"/>
    <w:rsid w:val="003A6A9D"/>
    <w:rsid w:val="003C0EF9"/>
    <w:rsid w:val="003D4ABB"/>
    <w:rsid w:val="004857B6"/>
    <w:rsid w:val="004D5203"/>
    <w:rsid w:val="0066699C"/>
    <w:rsid w:val="00791485"/>
    <w:rsid w:val="00854F76"/>
    <w:rsid w:val="00893D0A"/>
    <w:rsid w:val="00901828"/>
    <w:rsid w:val="00936934"/>
    <w:rsid w:val="00A02C32"/>
    <w:rsid w:val="00A12FDD"/>
    <w:rsid w:val="00B331D1"/>
    <w:rsid w:val="00D23921"/>
    <w:rsid w:val="00E92C3B"/>
    <w:rsid w:val="00E96599"/>
    <w:rsid w:val="00F5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0A"/>
  </w:style>
  <w:style w:type="paragraph" w:styleId="2">
    <w:name w:val="heading 2"/>
    <w:next w:val="a"/>
    <w:link w:val="20"/>
    <w:uiPriority w:val="9"/>
    <w:unhideWhenUsed/>
    <w:qFormat/>
    <w:rsid w:val="00B331D1"/>
    <w:pPr>
      <w:keepNext/>
      <w:keepLines/>
      <w:spacing w:after="1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31D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331D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3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1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31D1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7">
    <w:name w:val="Normal (Web)"/>
    <w:basedOn w:val="a"/>
    <w:uiPriority w:val="99"/>
    <w:unhideWhenUsed/>
    <w:rsid w:val="00B3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3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31D1"/>
  </w:style>
  <w:style w:type="character" w:styleId="a8">
    <w:name w:val="Hyperlink"/>
    <w:basedOn w:val="a0"/>
    <w:uiPriority w:val="99"/>
    <w:unhideWhenUsed/>
    <w:rsid w:val="00B331D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1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2FDD"/>
  </w:style>
  <w:style w:type="paragraph" w:styleId="ab">
    <w:name w:val="footer"/>
    <w:basedOn w:val="a"/>
    <w:link w:val="ac"/>
    <w:uiPriority w:val="99"/>
    <w:unhideWhenUsed/>
    <w:rsid w:val="00A1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oge.sdamgi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hu-ege-oge.com/oge_matema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user</cp:lastModifiedBy>
  <cp:revision>12</cp:revision>
  <cp:lastPrinted>2023-09-26T07:45:00Z</cp:lastPrinted>
  <dcterms:created xsi:type="dcterms:W3CDTF">2023-09-23T11:37:00Z</dcterms:created>
  <dcterms:modified xsi:type="dcterms:W3CDTF">2023-09-28T06:02:00Z</dcterms:modified>
</cp:coreProperties>
</file>